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E9" w:rsidRPr="008754E9" w:rsidRDefault="008754E9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8754E9" w:rsidRPr="008754E9" w:rsidRDefault="008754E9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GÖLBAŞI  BELEDİYE</w:t>
      </w:r>
      <w:proofErr w:type="gramEnd"/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MECLİSİ </w:t>
      </w:r>
    </w:p>
    <w:p w:rsidR="008754E9" w:rsidRPr="008754E9" w:rsidRDefault="005861B0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2025 YILI MAYIS</w:t>
      </w:r>
      <w:r w:rsidR="008754E9"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AYI OLAĞAN TOPLANTISI</w:t>
      </w:r>
    </w:p>
    <w:p w:rsidR="008754E9" w:rsidRPr="008754E9" w:rsidRDefault="005861B0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:5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8754E9" w:rsidRPr="008754E9" w:rsidRDefault="00806433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:05</w:t>
      </w:r>
      <w:r w:rsidR="005861B0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8754E9"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.2025 PAZARTESİ</w:t>
      </w:r>
    </w:p>
    <w:p w:rsidR="008754E9" w:rsidRPr="008754E9" w:rsidRDefault="00806433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:15</w:t>
      </w:r>
      <w:r w:rsidR="008754E9"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E9" w:rsidRPr="008754E9" w:rsidRDefault="005861B0" w:rsidP="0087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</w:t>
      </w:r>
      <w:r w:rsidR="008754E9" w:rsidRPr="008754E9">
        <w:rPr>
          <w:rFonts w:ascii="Times New Roman" w:hAnsi="Times New Roman" w:cs="Times New Roman"/>
          <w:sz w:val="24"/>
          <w:szCs w:val="24"/>
        </w:rPr>
        <w:t>.2025 Tarihli Geçen Toplantı Tutanak Özeti.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E9" w:rsidRPr="008754E9" w:rsidRDefault="008754E9" w:rsidP="008754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54E9">
        <w:rPr>
          <w:rFonts w:ascii="Times New Roman" w:hAnsi="Times New Roman" w:cs="Times New Roman"/>
          <w:sz w:val="24"/>
          <w:szCs w:val="24"/>
          <w:u w:val="single"/>
        </w:rPr>
        <w:t>GÜNDEM</w:t>
      </w:r>
      <w:r w:rsidRPr="008754E9">
        <w:rPr>
          <w:rFonts w:ascii="Times New Roman" w:hAnsi="Times New Roman" w:cs="Times New Roman"/>
          <w:sz w:val="24"/>
          <w:szCs w:val="24"/>
          <w:u w:val="single"/>
        </w:rPr>
        <w:tab/>
        <w:t xml:space="preserve">: </w:t>
      </w:r>
    </w:p>
    <w:p w:rsidR="008754E9" w:rsidRPr="008754E9" w:rsidRDefault="008754E9" w:rsidP="008754E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61B0" w:rsidRPr="001D6F10" w:rsidRDefault="005861B0" w:rsidP="008754E9">
      <w:pPr>
        <w:pStyle w:val="AralkYok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10">
        <w:rPr>
          <w:rFonts w:ascii="Times New Roman" w:hAnsi="Times New Roman" w:cs="Times New Roman"/>
          <w:sz w:val="24"/>
          <w:szCs w:val="24"/>
        </w:rPr>
        <w:t>Belediyemiz 2024 yılı Kesin Hesap Raporunu içeren Başkanlık yazısı.</w:t>
      </w:r>
    </w:p>
    <w:p w:rsidR="005861B0" w:rsidRPr="001D6F10" w:rsidRDefault="005861B0" w:rsidP="005861B0">
      <w:pPr>
        <w:pStyle w:val="AralkYok"/>
        <w:spacing w:line="0" w:lineRule="atLeast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10" w:rsidRPr="001D6F10" w:rsidRDefault="001D6F10" w:rsidP="001D6F10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</w:pPr>
      <w:r w:rsidRPr="001D6F10">
        <w:t>Ankara/Gölbaşı Gazi Osman Paşa Mahallesi Atatürk Sahil Parkında hizmet veren  ''GÖLBİS BİSİKLET''  2025 yılı fiyatı sabit olarak ve kullanım süresinin her bir saatinde 50(</w:t>
      </w:r>
      <w:proofErr w:type="spellStart"/>
      <w:r w:rsidRPr="001D6F10">
        <w:t>Ellitürklirası</w:t>
      </w:r>
      <w:proofErr w:type="spellEnd"/>
      <w:r w:rsidRPr="001D6F10">
        <w:t xml:space="preserve">) eklenerek </w:t>
      </w:r>
      <w:proofErr w:type="gramStart"/>
      <w:r>
        <w:t>devam  etmesini</w:t>
      </w:r>
      <w:proofErr w:type="gramEnd"/>
      <w:r>
        <w:t xml:space="preserve"> </w:t>
      </w:r>
      <w:r w:rsidRPr="001D6F10">
        <w:t xml:space="preserve">  içeren başkanlık yazısı.</w:t>
      </w:r>
    </w:p>
    <w:p w:rsidR="001D6F10" w:rsidRPr="001D6F10" w:rsidRDefault="001D6F10" w:rsidP="001D6F10">
      <w:pPr>
        <w:shd w:val="clear" w:color="auto" w:fill="FFFFFF"/>
        <w:spacing w:after="0"/>
        <w:rPr>
          <w:rFonts w:ascii="Arial" w:hAnsi="Arial" w:cs="Arial"/>
          <w:sz w:val="23"/>
          <w:szCs w:val="23"/>
        </w:rPr>
      </w:pPr>
    </w:p>
    <w:p w:rsidR="005861B0" w:rsidRPr="005861B0" w:rsidRDefault="005861B0" w:rsidP="008754E9">
      <w:pPr>
        <w:pStyle w:val="AralkYok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Koparan mahallesinde yapılacak olan kadastro çalışmalarında görev yapacak bilirkişilerin tespit edilmesini içeren başkanlık yazısı.</w:t>
      </w:r>
    </w:p>
    <w:p w:rsidR="005861B0" w:rsidRPr="005861B0" w:rsidRDefault="005861B0" w:rsidP="005861B0">
      <w:pPr>
        <w:pStyle w:val="AralkYok"/>
        <w:spacing w:line="0" w:lineRule="atLeast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E9" w:rsidRPr="008754E9" w:rsidRDefault="008754E9" w:rsidP="008754E9">
      <w:pPr>
        <w:pStyle w:val="AralkYok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9">
        <w:rPr>
          <w:rFonts w:ascii="Times New Roman" w:hAnsi="Times New Roman" w:cs="Times New Roman"/>
          <w:sz w:val="24"/>
          <w:szCs w:val="24"/>
        </w:rPr>
        <w:t>Belediyemizde 657 sayılı Devlet Memurları Kanununa tabi olarak çalışan personeller için ihtiyaç duyulan ve başkanlık yazısı eki III sayılı cetvelde belirtilen kadro değişikliklerin yapılmasını içeren başkanlık yazısı</w:t>
      </w:r>
      <w:r w:rsidRPr="0087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4E9" w:rsidRPr="008754E9" w:rsidRDefault="008754E9" w:rsidP="008754E9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E9" w:rsidRPr="008754E9" w:rsidRDefault="008754E9" w:rsidP="008754E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54E9" w:rsidRPr="008754E9" w:rsidRDefault="002C75A1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Tulum</w:t>
      </w:r>
      <w:bookmarkStart w:id="0" w:name="_GoBack"/>
      <w:bookmarkEnd w:id="0"/>
      <w:r w:rsidR="005861B0">
        <w:rPr>
          <w:color w:val="000000" w:themeColor="text1"/>
        </w:rPr>
        <w:t xml:space="preserve">taş Mahallesi Mera Parselleri Tahsis amacı değişikliğini </w:t>
      </w:r>
      <w:r w:rsidR="008754E9" w:rsidRPr="008754E9">
        <w:t>içeren İmar</w:t>
      </w:r>
      <w:r w:rsidR="005861B0">
        <w:t xml:space="preserve">-İstimlak- Emlak Komisyonunun </w:t>
      </w:r>
      <w:r w:rsidR="0093683A">
        <w:t>28</w:t>
      </w:r>
      <w:r w:rsidR="005861B0">
        <w:t>.04.2025 tarih ve 3</w:t>
      </w:r>
      <w:r w:rsidR="008754E9" w:rsidRPr="008754E9">
        <w:t xml:space="preserve"> sayılı raporu</w:t>
      </w:r>
      <w:r w:rsidR="008754E9" w:rsidRPr="008754E9">
        <w:rPr>
          <w:color w:val="000000" w:themeColor="text1"/>
        </w:rPr>
        <w:t>.</w:t>
      </w:r>
    </w:p>
    <w:p w:rsidR="008754E9" w:rsidRPr="008754E9" w:rsidRDefault="008754E9" w:rsidP="008754E9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8754E9" w:rsidRPr="008754E9" w:rsidRDefault="005861B0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Ankara ili Gölbaşı ilçesi </w:t>
      </w:r>
      <w:proofErr w:type="spellStart"/>
      <w:r>
        <w:rPr>
          <w:color w:val="000000" w:themeColor="text1"/>
        </w:rPr>
        <w:t>İncek</w:t>
      </w:r>
      <w:proofErr w:type="spellEnd"/>
      <w:r>
        <w:rPr>
          <w:color w:val="000000" w:themeColor="text1"/>
        </w:rPr>
        <w:t xml:space="preserve"> Mahallesi 111479 ada ve çevresine ilişkin 1/1000 ölçekli uygulama imar planı değişikliği askı itirazını içeren </w:t>
      </w:r>
      <w:r w:rsidR="008754E9" w:rsidRPr="008754E9">
        <w:t>İma</w:t>
      </w:r>
      <w:r w:rsidR="0093683A">
        <w:t>r-İstimlak-Emlak Komisyonunun 28</w:t>
      </w:r>
      <w:r>
        <w:t>.04</w:t>
      </w:r>
      <w:r w:rsidR="008754E9" w:rsidRPr="008754E9">
        <w:t>.2025 tari</w:t>
      </w:r>
      <w:r>
        <w:t>h ve 4</w:t>
      </w:r>
      <w:r w:rsidR="008754E9" w:rsidRPr="008754E9">
        <w:t xml:space="preserve"> sayılı raporu</w:t>
      </w:r>
      <w:r w:rsidR="008754E9" w:rsidRPr="008754E9">
        <w:rPr>
          <w:color w:val="000000" w:themeColor="text1"/>
        </w:rPr>
        <w:t>.</w:t>
      </w:r>
    </w:p>
    <w:p w:rsidR="008754E9" w:rsidRPr="008754E9" w:rsidRDefault="008754E9" w:rsidP="008754E9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E9" w:rsidRPr="008754E9" w:rsidRDefault="005861B0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Çöp konteynerleri ile ilgili </w:t>
      </w:r>
      <w:r w:rsidR="008754E9" w:rsidRPr="008754E9">
        <w:t>Hukuk -Tarifeler -Plan Bütçe</w:t>
      </w:r>
      <w:r w:rsidR="0093683A">
        <w:t xml:space="preserve"> Hesap Tetkik Komisyonunun 28</w:t>
      </w:r>
      <w:r w:rsidR="006A705C">
        <w:t>.04.2025 tarih ve 1</w:t>
      </w:r>
      <w:r w:rsidR="008754E9" w:rsidRPr="008754E9">
        <w:t xml:space="preserve"> sayılı raporu</w:t>
      </w:r>
      <w:r w:rsidR="008754E9" w:rsidRPr="008754E9">
        <w:rPr>
          <w:color w:val="000000" w:themeColor="text1"/>
        </w:rPr>
        <w:t>.</w:t>
      </w:r>
    </w:p>
    <w:p w:rsidR="008754E9" w:rsidRPr="008754E9" w:rsidRDefault="008754E9" w:rsidP="008754E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05C" w:rsidRDefault="006A705C" w:rsidP="006A705C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rFonts w:eastAsiaTheme="minorEastAsia"/>
        </w:rPr>
      </w:pPr>
      <w:r>
        <w:t xml:space="preserve">2024 yılında Hukuk İşleri Müdürlüğümüz tarafından mahkeme harç ve giderleri ile kamulaştırma giderleri tutarının tespitini içeren </w:t>
      </w:r>
      <w:r w:rsidR="008754E9" w:rsidRPr="008754E9">
        <w:t>Hukuk -Tarifeler -Plan Bü</w:t>
      </w:r>
      <w:r w:rsidR="0093683A">
        <w:t>tçe Hesap Tetkik Komisyonunun 28</w:t>
      </w:r>
      <w:r>
        <w:t>.04.2025 tarih ve 2</w:t>
      </w:r>
      <w:r w:rsidR="008754E9" w:rsidRPr="008754E9">
        <w:t xml:space="preserve"> sayılı raporu</w:t>
      </w:r>
      <w:r w:rsidR="008754E9" w:rsidRPr="008754E9">
        <w:rPr>
          <w:color w:val="000000" w:themeColor="text1"/>
        </w:rPr>
        <w:t xml:space="preserve">. </w:t>
      </w:r>
    </w:p>
    <w:p w:rsidR="006A705C" w:rsidRPr="006A705C" w:rsidRDefault="006A705C" w:rsidP="006A705C">
      <w:pPr>
        <w:spacing w:after="0" w:line="0" w:lineRule="atLeast"/>
        <w:contextualSpacing/>
        <w:jc w:val="both"/>
      </w:pPr>
    </w:p>
    <w:p w:rsidR="006A705C" w:rsidRDefault="006A705C" w:rsidP="006A705C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rFonts w:eastAsiaTheme="minorEastAsia"/>
        </w:rPr>
      </w:pPr>
      <w:r>
        <w:t xml:space="preserve">Gölbaşı Belediyesi </w:t>
      </w:r>
      <w:proofErr w:type="spellStart"/>
      <w:r>
        <w:t>Kızılcaşar</w:t>
      </w:r>
      <w:proofErr w:type="spellEnd"/>
      <w:r>
        <w:t xml:space="preserve"> Kültür Merkezimizde kurslar ile ilgili</w:t>
      </w:r>
      <w:r w:rsidRPr="006A705C">
        <w:t xml:space="preserve"> </w:t>
      </w:r>
      <w:r w:rsidRPr="008754E9">
        <w:t>inceleme çalışmaları devam ettiğinden konunun tekrar komisyona havale edilmesini içeren</w:t>
      </w:r>
      <w:r w:rsidRPr="006A705C">
        <w:t xml:space="preserve"> </w:t>
      </w:r>
      <w:r w:rsidRPr="008754E9">
        <w:t>Hukuk -Tarifeler -Plan Bü</w:t>
      </w:r>
      <w:r w:rsidR="0093683A">
        <w:t>tçe Hesap Tetkik Komisyonunun 28</w:t>
      </w:r>
      <w:r>
        <w:t>.04.2025 tarih ve 3</w:t>
      </w:r>
      <w:r w:rsidRPr="008754E9">
        <w:t xml:space="preserve"> sayılı raporu</w:t>
      </w:r>
      <w:r w:rsidRPr="008754E9">
        <w:rPr>
          <w:color w:val="000000" w:themeColor="text1"/>
        </w:rPr>
        <w:t xml:space="preserve">. </w:t>
      </w:r>
    </w:p>
    <w:p w:rsidR="006A705C" w:rsidRPr="006A705C" w:rsidRDefault="006A705C" w:rsidP="006A705C">
      <w:pPr>
        <w:spacing w:after="0" w:line="0" w:lineRule="atLeast"/>
        <w:contextualSpacing/>
        <w:jc w:val="both"/>
      </w:pPr>
    </w:p>
    <w:p w:rsidR="006A705C" w:rsidRPr="006A705C" w:rsidRDefault="006A705C" w:rsidP="006A705C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rFonts w:eastAsiaTheme="minorEastAsia"/>
        </w:rPr>
      </w:pPr>
      <w:r>
        <w:t xml:space="preserve">Mevcut koşullarda sadece tur otobüsleri ve özel otomobiller ile ulaşımı sağlayan Tulumtaş Mağarası’na daha fazla turist ziyareti olması için ulaşım alternatifi ve özellikle bisiklet yolununum açılması ile </w:t>
      </w:r>
      <w:proofErr w:type="gramStart"/>
      <w:r>
        <w:t xml:space="preserve">ilgili  </w:t>
      </w:r>
      <w:r w:rsidRPr="008754E9">
        <w:t>inceleme</w:t>
      </w:r>
      <w:proofErr w:type="gramEnd"/>
      <w:r w:rsidRPr="008754E9">
        <w:t xml:space="preserve"> çalışmaları devam ettiğinden konunun tekrar </w:t>
      </w:r>
      <w:r w:rsidRPr="008754E9">
        <w:lastRenderedPageBreak/>
        <w:t>komisyona havale edilmesini içeren</w:t>
      </w:r>
      <w:r w:rsidRPr="006A705C">
        <w:t xml:space="preserve"> </w:t>
      </w:r>
      <w:r w:rsidRPr="008754E9">
        <w:t>Hukuk -Tarifeler -Plan Bü</w:t>
      </w:r>
      <w:r w:rsidR="0093683A">
        <w:t>tçe Hesap Tetkik Komisyonunun 28</w:t>
      </w:r>
      <w:r>
        <w:t>.04.2025 tarih ve 4</w:t>
      </w:r>
      <w:r w:rsidRPr="008754E9">
        <w:t xml:space="preserve"> sayılı raporu</w:t>
      </w:r>
      <w:r w:rsidRPr="008754E9">
        <w:rPr>
          <w:color w:val="000000" w:themeColor="text1"/>
        </w:rPr>
        <w:t xml:space="preserve">. </w:t>
      </w:r>
    </w:p>
    <w:p w:rsidR="006A705C" w:rsidRPr="008754E9" w:rsidRDefault="006A705C" w:rsidP="006A705C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rFonts w:eastAsiaTheme="minorEastAsia"/>
        </w:rPr>
      </w:pPr>
    </w:p>
    <w:p w:rsidR="008754E9" w:rsidRPr="008754E9" w:rsidRDefault="008754E9" w:rsidP="008754E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4E9" w:rsidRPr="00B140A5" w:rsidRDefault="006A705C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B140A5">
        <w:t xml:space="preserve">Mogan gölü </w:t>
      </w:r>
      <w:r w:rsidR="008754E9" w:rsidRPr="00B140A5">
        <w:t xml:space="preserve">ile ilgili </w:t>
      </w:r>
      <w:r w:rsidR="00B140A5" w:rsidRPr="00B140A5">
        <w:t xml:space="preserve">inceleme çalışmaları devam ettiğinden konunun tekrar komisyona havale edilmesini içeren </w:t>
      </w:r>
      <w:r w:rsidR="0093683A">
        <w:t>Kültür ve Turizm Komisyonunun 28</w:t>
      </w:r>
      <w:r w:rsidRPr="00B140A5">
        <w:t>.04.2025 tarih ve 1</w:t>
      </w:r>
      <w:r w:rsidR="008754E9" w:rsidRPr="00B140A5">
        <w:t xml:space="preserve"> sayılı raporu.</w:t>
      </w:r>
    </w:p>
    <w:p w:rsidR="008754E9" w:rsidRPr="00550679" w:rsidRDefault="008754E9" w:rsidP="008754E9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30C" w:rsidRDefault="003A030C" w:rsidP="003A030C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 w:rsidRPr="00944D81">
        <w:t xml:space="preserve">Gölbaşımızın birçok Mahallesinde çok eski uygarlıklardan kalan yıkıntılar ve tarihi eserler </w:t>
      </w:r>
      <w:r w:rsidR="008754E9" w:rsidRPr="008754E9">
        <w:t xml:space="preserve">ile ilgili inceleme çalışmaları devam ettiğinden konunun tekrar komisyona havale edilmesini içeren </w:t>
      </w:r>
      <w:r w:rsidR="0093683A">
        <w:t>Kültür ve Turizm Komisyonunun 28</w:t>
      </w:r>
      <w:r>
        <w:t>.04.2025 tarih ve 2</w:t>
      </w:r>
      <w:r w:rsidR="008754E9" w:rsidRPr="008754E9">
        <w:t xml:space="preserve"> sayılı raporu</w:t>
      </w:r>
      <w:r w:rsidR="008754E9" w:rsidRPr="008754E9">
        <w:rPr>
          <w:color w:val="000000" w:themeColor="text1"/>
        </w:rPr>
        <w:t>.</w:t>
      </w:r>
    </w:p>
    <w:p w:rsidR="003A030C" w:rsidRPr="003A030C" w:rsidRDefault="003A030C" w:rsidP="003A030C">
      <w:pPr>
        <w:spacing w:after="0" w:line="0" w:lineRule="atLeast"/>
        <w:jc w:val="both"/>
        <w:rPr>
          <w:color w:val="FF0000"/>
        </w:rPr>
      </w:pPr>
    </w:p>
    <w:p w:rsidR="003A030C" w:rsidRDefault="003A030C" w:rsidP="003A030C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 xml:space="preserve">23 Nisan Ulusal Egemenlik ve Çocuk Bayramı münasebetiyle gençlere yönelik kamu kurum kuruluşları ve ilgili STK’larında dahil olduğu bir etkinlik planlanması ile </w:t>
      </w:r>
      <w:proofErr w:type="gramStart"/>
      <w:r>
        <w:t xml:space="preserve">ilgili  </w:t>
      </w:r>
      <w:r w:rsidR="0093683A">
        <w:t>Kültür</w:t>
      </w:r>
      <w:proofErr w:type="gramEnd"/>
      <w:r w:rsidR="0093683A">
        <w:t xml:space="preserve"> ve Turizm Komisyonunun 28</w:t>
      </w:r>
      <w:r>
        <w:t>.04.2025 tarih ve 3</w:t>
      </w:r>
      <w:r w:rsidRPr="008754E9">
        <w:t xml:space="preserve"> sayılı raporu</w:t>
      </w:r>
      <w:r w:rsidRPr="008754E9">
        <w:rPr>
          <w:color w:val="000000" w:themeColor="text1"/>
        </w:rPr>
        <w:t>.</w:t>
      </w:r>
    </w:p>
    <w:p w:rsidR="003A030C" w:rsidRPr="003A030C" w:rsidRDefault="003A030C" w:rsidP="003A030C">
      <w:pPr>
        <w:spacing w:after="0" w:line="0" w:lineRule="atLeast"/>
        <w:jc w:val="both"/>
        <w:rPr>
          <w:color w:val="FF0000"/>
        </w:rPr>
      </w:pPr>
    </w:p>
    <w:p w:rsidR="00B140A5" w:rsidRDefault="003A030C" w:rsidP="00B140A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proofErr w:type="spellStart"/>
      <w:r>
        <w:t>Yağlıpınar</w:t>
      </w:r>
      <w:proofErr w:type="spellEnd"/>
      <w:r>
        <w:t xml:space="preserve"> Mahallesinin kültürel geçmişi ile ilgili</w:t>
      </w:r>
      <w:r w:rsidRPr="003A030C">
        <w:t xml:space="preserve"> </w:t>
      </w:r>
      <w:r w:rsidR="0093683A">
        <w:t>Kültür ve Turizm Komisyonunun 28</w:t>
      </w:r>
      <w:r>
        <w:t>.04.2025 tarih ve 4</w:t>
      </w:r>
      <w:r w:rsidRPr="008754E9">
        <w:t xml:space="preserve"> sayılı raporu</w:t>
      </w:r>
      <w:r w:rsidRPr="008754E9">
        <w:rPr>
          <w:color w:val="000000" w:themeColor="text1"/>
        </w:rPr>
        <w:t>.</w:t>
      </w:r>
    </w:p>
    <w:p w:rsidR="00B140A5" w:rsidRPr="00B140A5" w:rsidRDefault="00B140A5" w:rsidP="00B140A5">
      <w:pPr>
        <w:spacing w:after="0" w:line="0" w:lineRule="atLeast"/>
        <w:jc w:val="both"/>
        <w:rPr>
          <w:color w:val="FF0000"/>
        </w:rPr>
      </w:pPr>
    </w:p>
    <w:p w:rsidR="00B140A5" w:rsidRDefault="00B140A5" w:rsidP="00B140A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>
        <w:t xml:space="preserve">Depreme dayanıklılık kontrollerinin yapılması ile ilgili </w:t>
      </w:r>
      <w:r w:rsidRPr="008754E9">
        <w:t>inceleme çalışmaları devam ettiğinden konunun tekrar komisyona havale edilmesini içeren Çevre -Sağlık</w:t>
      </w:r>
      <w:r w:rsidR="0093683A">
        <w:t xml:space="preserve"> ve İsimlendirme Komisyonunun 28</w:t>
      </w:r>
      <w:r>
        <w:t>.04.2025 tarih ve 1</w:t>
      </w:r>
      <w:r w:rsidRPr="008754E9">
        <w:t xml:space="preserve"> sayılı raporu</w:t>
      </w:r>
      <w:r w:rsidRPr="008754E9">
        <w:rPr>
          <w:color w:val="000000" w:themeColor="text1"/>
        </w:rPr>
        <w:t>.</w:t>
      </w:r>
    </w:p>
    <w:p w:rsidR="00B140A5" w:rsidRPr="00B140A5" w:rsidRDefault="00B140A5" w:rsidP="00B140A5">
      <w:pPr>
        <w:spacing w:after="0" w:line="0" w:lineRule="atLeast"/>
        <w:contextualSpacing/>
        <w:jc w:val="both"/>
        <w:rPr>
          <w:color w:val="FF0000"/>
          <w:shd w:val="clear" w:color="auto" w:fill="FFFFFF"/>
        </w:rPr>
      </w:pPr>
    </w:p>
    <w:p w:rsidR="00B140A5" w:rsidRDefault="00B140A5" w:rsidP="00B140A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proofErr w:type="spellStart"/>
      <w:r>
        <w:t>Gölbek</w:t>
      </w:r>
      <w:proofErr w:type="spellEnd"/>
      <w:r>
        <w:t xml:space="preserve"> Mahallemizin Cami ve Lojmanın çevresinin düzenlenmesini içeren</w:t>
      </w:r>
      <w:r w:rsidRPr="00B140A5">
        <w:t xml:space="preserve"> </w:t>
      </w:r>
      <w:r w:rsidRPr="008754E9">
        <w:t>Çevre -Sağlık</w:t>
      </w:r>
      <w:r w:rsidR="0093683A">
        <w:t xml:space="preserve"> ve İsimlendirme Komisyonunun 28</w:t>
      </w:r>
      <w:r>
        <w:t>.04.2025 tarih ve 2</w:t>
      </w:r>
      <w:r w:rsidRPr="008754E9">
        <w:t xml:space="preserve"> sayılı raporu</w:t>
      </w:r>
      <w:r w:rsidRPr="008754E9">
        <w:rPr>
          <w:color w:val="000000" w:themeColor="text1"/>
        </w:rPr>
        <w:t>.</w:t>
      </w:r>
    </w:p>
    <w:p w:rsidR="00B140A5" w:rsidRPr="00B140A5" w:rsidRDefault="00B140A5" w:rsidP="00B140A5">
      <w:pPr>
        <w:spacing w:after="0" w:line="0" w:lineRule="atLeast"/>
        <w:contextualSpacing/>
        <w:jc w:val="both"/>
        <w:rPr>
          <w:color w:val="FF0000"/>
          <w:shd w:val="clear" w:color="auto" w:fill="FFFFFF"/>
        </w:rPr>
      </w:pPr>
    </w:p>
    <w:p w:rsidR="00B140A5" w:rsidRDefault="00B140A5" w:rsidP="00B140A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 w:rsidRPr="00B140A5">
        <w:t xml:space="preserve">Tulumtaş ve </w:t>
      </w:r>
      <w:proofErr w:type="spellStart"/>
      <w:r w:rsidRPr="00B140A5">
        <w:t>Ballıkpınar</w:t>
      </w:r>
      <w:proofErr w:type="spellEnd"/>
      <w:r w:rsidRPr="00B140A5">
        <w:t xml:space="preserve"> Mahallel</w:t>
      </w:r>
      <w:r>
        <w:t xml:space="preserve">eri içerisinden geçen dereler ile ilgili </w:t>
      </w:r>
      <w:r w:rsidRPr="008754E9">
        <w:t>inceleme çalışmaları devam ettiğinden konunun tekrar komisyona havale edilmesini içeren Çevre -Sağlık</w:t>
      </w:r>
      <w:r w:rsidR="0093683A">
        <w:t xml:space="preserve"> ve İsimlendirme Komisyonunun 28</w:t>
      </w:r>
      <w:r>
        <w:t>.04.2025 tarih ve 3</w:t>
      </w:r>
      <w:r w:rsidRPr="008754E9">
        <w:t xml:space="preserve"> sayılı raporu</w:t>
      </w:r>
      <w:r w:rsidRPr="008754E9">
        <w:rPr>
          <w:color w:val="000000" w:themeColor="text1"/>
        </w:rPr>
        <w:t>.</w:t>
      </w:r>
    </w:p>
    <w:p w:rsidR="008754E9" w:rsidRPr="008754E9" w:rsidRDefault="008754E9" w:rsidP="00B140A5">
      <w:pPr>
        <w:pStyle w:val="ListeParagraf"/>
        <w:spacing w:before="0" w:beforeAutospacing="0" w:after="0" w:afterAutospacing="0" w:line="0" w:lineRule="atLeast"/>
        <w:ind w:left="360"/>
        <w:contextualSpacing/>
        <w:jc w:val="both"/>
        <w:rPr>
          <w:color w:val="FF0000"/>
        </w:rPr>
      </w:pPr>
    </w:p>
    <w:p w:rsidR="00E8432B" w:rsidRPr="00E8432B" w:rsidRDefault="00E8432B" w:rsidP="00E8432B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>M</w:t>
      </w:r>
      <w:r w:rsidR="00B140A5">
        <w:t>eclis oturumları</w:t>
      </w:r>
      <w:r>
        <w:t xml:space="preserve"> ile ilgili </w:t>
      </w:r>
      <w:r w:rsidR="008754E9" w:rsidRPr="008754E9">
        <w:t xml:space="preserve">Halkla İlişkiler Çalışan </w:t>
      </w:r>
      <w:r w:rsidR="0093683A">
        <w:t>ve İnsan Hakları Komisyonunun 28</w:t>
      </w:r>
      <w:r>
        <w:t>.04.2025 tarih ve 1</w:t>
      </w:r>
      <w:r w:rsidR="008754E9" w:rsidRPr="008754E9">
        <w:t xml:space="preserve"> sayılı raporu</w:t>
      </w:r>
      <w:r w:rsidR="008754E9" w:rsidRPr="008754E9">
        <w:rPr>
          <w:color w:val="000000" w:themeColor="text1"/>
        </w:rPr>
        <w:t>.</w:t>
      </w:r>
    </w:p>
    <w:p w:rsidR="00E8432B" w:rsidRPr="00E8432B" w:rsidRDefault="00E8432B" w:rsidP="00E8432B">
      <w:pPr>
        <w:spacing w:after="0" w:line="0" w:lineRule="atLeast"/>
        <w:jc w:val="both"/>
        <w:rPr>
          <w:color w:val="FF0000"/>
        </w:rPr>
      </w:pPr>
    </w:p>
    <w:p w:rsidR="00E8432B" w:rsidRDefault="00E8432B" w:rsidP="00E8432B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>Fuat Sezgin Aile Yaşam Merkezinden yararlanan vatandaşların tespitini içeren</w:t>
      </w:r>
      <w:r w:rsidRPr="00E8432B">
        <w:t xml:space="preserve"> </w:t>
      </w:r>
      <w:r w:rsidRPr="008754E9">
        <w:t xml:space="preserve">Halkla İlişkiler Çalışan </w:t>
      </w:r>
      <w:r w:rsidR="0093683A">
        <w:t>ve İnsan Hakları Komisyonunun 28</w:t>
      </w:r>
      <w:r>
        <w:t>.04.2025 tarih ve 2</w:t>
      </w:r>
      <w:r w:rsidRPr="008754E9">
        <w:t xml:space="preserve"> sayılı raporu</w:t>
      </w:r>
      <w:r w:rsidRPr="008754E9">
        <w:rPr>
          <w:color w:val="000000" w:themeColor="text1"/>
        </w:rPr>
        <w:t>.</w:t>
      </w:r>
    </w:p>
    <w:p w:rsidR="00D769F8" w:rsidRPr="00D769F8" w:rsidRDefault="00D769F8" w:rsidP="00D769F8">
      <w:pPr>
        <w:spacing w:after="0" w:line="0" w:lineRule="atLeast"/>
        <w:jc w:val="both"/>
        <w:rPr>
          <w:color w:val="FF0000"/>
        </w:rPr>
      </w:pPr>
    </w:p>
    <w:p w:rsidR="008754E9" w:rsidRPr="0055178A" w:rsidRDefault="00D769F8" w:rsidP="0064333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>İlçemizde kadınlarımız tarafından el emeği ürünler ile ilgili</w:t>
      </w:r>
      <w:r w:rsidR="00B140A5" w:rsidRPr="00B140A5">
        <w:t xml:space="preserve"> </w:t>
      </w:r>
      <w:r w:rsidR="00B140A5" w:rsidRPr="008754E9">
        <w:t>inceleme çalışmaları devam ettiğinden konunun tekrar komisyona havale edilmesini içeren</w:t>
      </w:r>
      <w:r w:rsidRPr="00D769F8">
        <w:t xml:space="preserve"> </w:t>
      </w:r>
      <w:r w:rsidRPr="008754E9">
        <w:t xml:space="preserve">Halkla İlişkiler Çalışan </w:t>
      </w:r>
      <w:r w:rsidR="0093683A">
        <w:t>ve İnsan Hakları Komisyonunun 28</w:t>
      </w:r>
      <w:r>
        <w:t>.04.2025 tarih ve 3</w:t>
      </w:r>
      <w:r w:rsidR="00B140A5">
        <w:t xml:space="preserve"> sayılı raporu.</w:t>
      </w:r>
    </w:p>
    <w:p w:rsidR="008754E9" w:rsidRPr="008754E9" w:rsidRDefault="008754E9" w:rsidP="008754E9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8754E9" w:rsidRPr="008754E9" w:rsidRDefault="0093683A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4C6A06">
        <w:t xml:space="preserve">Oyaca Mahallesinde bulunan esnafların </w:t>
      </w:r>
      <w:r>
        <w:t xml:space="preserve">sorunlarının tespitini içeren </w:t>
      </w:r>
      <w:r w:rsidR="008754E9" w:rsidRPr="008754E9">
        <w:t xml:space="preserve">Sanayi-Esnaf ve </w:t>
      </w:r>
      <w:r>
        <w:t>Tüketici Hakları Komisyonunun 28.04.2025 tarih ve 1</w:t>
      </w:r>
      <w:r w:rsidR="008754E9" w:rsidRPr="008754E9">
        <w:t xml:space="preserve"> sayılı raporu.</w:t>
      </w:r>
    </w:p>
    <w:p w:rsidR="008754E9" w:rsidRPr="008754E9" w:rsidRDefault="008754E9" w:rsidP="008754E9">
      <w:pPr>
        <w:pStyle w:val="ListeParagraf"/>
        <w:spacing w:before="0" w:beforeAutospacing="0" w:after="0" w:afterAutospacing="0" w:line="0" w:lineRule="atLeast"/>
      </w:pPr>
    </w:p>
    <w:p w:rsidR="0093683A" w:rsidRDefault="0093683A" w:rsidP="0093683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proofErr w:type="spellStart"/>
      <w:r>
        <w:t>Gölbek</w:t>
      </w:r>
      <w:proofErr w:type="spellEnd"/>
      <w:r>
        <w:t xml:space="preserve"> Mahallesinin altyapı sorunlarının</w:t>
      </w:r>
      <w:r w:rsidRPr="0093683A">
        <w:t xml:space="preserve"> </w:t>
      </w:r>
      <w:r>
        <w:t>tespitini içeren</w:t>
      </w:r>
      <w:r w:rsidRPr="0093683A">
        <w:t xml:space="preserve"> </w:t>
      </w:r>
      <w:r w:rsidRPr="008754E9">
        <w:t>Gençlik-Spor AB ve Dış İlişkiler Komisyonunun</w:t>
      </w:r>
      <w:r>
        <w:t xml:space="preserve"> 28.04.2025 tarih ve 1</w:t>
      </w:r>
      <w:r w:rsidRPr="008754E9">
        <w:t xml:space="preserve"> sayılı raporu.</w:t>
      </w:r>
    </w:p>
    <w:p w:rsidR="0093683A" w:rsidRPr="008754E9" w:rsidRDefault="0093683A" w:rsidP="0093683A">
      <w:pPr>
        <w:spacing w:after="0" w:line="0" w:lineRule="atLeast"/>
        <w:contextualSpacing/>
        <w:jc w:val="both"/>
      </w:pPr>
    </w:p>
    <w:p w:rsidR="0093683A" w:rsidRDefault="0093683A" w:rsidP="0093683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>Enver Bektaş Ortaokulunun öğrencilerinin spor faaliyetlerini gerçekleştirirken</w:t>
      </w:r>
      <w:r w:rsidRPr="0093683A">
        <w:t xml:space="preserve"> </w:t>
      </w:r>
      <w:r w:rsidRPr="008754E9">
        <w:t>yaşadıkları sıkıntıların tespitini içeren</w:t>
      </w:r>
      <w:r>
        <w:t xml:space="preserve"> </w:t>
      </w:r>
      <w:r w:rsidRPr="008754E9">
        <w:t>Gençlik-Spor AB ve Dış İlişkiler Komisyonunun</w:t>
      </w:r>
      <w:r>
        <w:t xml:space="preserve"> 28.04.2025 tarih ve 2</w:t>
      </w:r>
      <w:r w:rsidRPr="008754E9">
        <w:t xml:space="preserve"> sayılı raporu.</w:t>
      </w:r>
    </w:p>
    <w:p w:rsidR="0093683A" w:rsidRPr="008754E9" w:rsidRDefault="0093683A" w:rsidP="0093683A">
      <w:pPr>
        <w:spacing w:after="0" w:line="0" w:lineRule="atLeast"/>
        <w:contextualSpacing/>
        <w:jc w:val="both"/>
      </w:pPr>
    </w:p>
    <w:p w:rsidR="0093683A" w:rsidRDefault="0093683A" w:rsidP="0093683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lastRenderedPageBreak/>
        <w:t>Enver Bektaş Ortaokulunun öğrencilerinin eğitim faaliyetlerini gerçekleştirirken</w:t>
      </w:r>
      <w:r w:rsidRPr="0093683A">
        <w:t xml:space="preserve"> </w:t>
      </w:r>
      <w:r>
        <w:t>Enver Bektaş Ortaokulunun öğrencilerinin spor faaliyetlerini gerçekleştirirken</w:t>
      </w:r>
      <w:r w:rsidRPr="0093683A">
        <w:t xml:space="preserve"> </w:t>
      </w:r>
      <w:r w:rsidRPr="008754E9">
        <w:t>yaşadıkları sıkıntıların tespitini içeren</w:t>
      </w:r>
      <w:r>
        <w:t xml:space="preserve"> </w:t>
      </w:r>
      <w:r w:rsidRPr="008754E9">
        <w:t>Gençlik-Spor AB ve Dış İlişkiler Komisyonunun</w:t>
      </w:r>
      <w:r>
        <w:t xml:space="preserve"> 28.04.2025 tarih ve 3</w:t>
      </w:r>
      <w:r w:rsidRPr="008754E9">
        <w:t xml:space="preserve"> sayılı raporu.</w:t>
      </w:r>
    </w:p>
    <w:p w:rsidR="0093683A" w:rsidRDefault="0093683A" w:rsidP="0093683A">
      <w:pPr>
        <w:pStyle w:val="ListeParagraf"/>
        <w:spacing w:before="0" w:beforeAutospacing="0" w:after="0" w:afterAutospacing="0" w:line="0" w:lineRule="atLeast"/>
        <w:ind w:left="360"/>
        <w:contextualSpacing/>
        <w:jc w:val="both"/>
      </w:pPr>
    </w:p>
    <w:p w:rsidR="0093683A" w:rsidRDefault="0093683A" w:rsidP="0093683A">
      <w:pPr>
        <w:pStyle w:val="ListeParagraf"/>
      </w:pPr>
    </w:p>
    <w:sectPr w:rsidR="0093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95C07"/>
    <w:multiLevelType w:val="hybridMultilevel"/>
    <w:tmpl w:val="0944D914"/>
    <w:lvl w:ilvl="0" w:tplc="F36C1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9"/>
    <w:rsid w:val="001D6F10"/>
    <w:rsid w:val="002C75A1"/>
    <w:rsid w:val="00306945"/>
    <w:rsid w:val="003A030C"/>
    <w:rsid w:val="00546761"/>
    <w:rsid w:val="00550679"/>
    <w:rsid w:val="0055178A"/>
    <w:rsid w:val="005861B0"/>
    <w:rsid w:val="00656DE5"/>
    <w:rsid w:val="006A705C"/>
    <w:rsid w:val="00806433"/>
    <w:rsid w:val="008754E9"/>
    <w:rsid w:val="00876B1D"/>
    <w:rsid w:val="0093683A"/>
    <w:rsid w:val="00B140A5"/>
    <w:rsid w:val="00D769F8"/>
    <w:rsid w:val="00E024EA"/>
    <w:rsid w:val="00E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7C79-2DCB-4AED-93F1-C889B40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754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Fikriye ODABASI</cp:lastModifiedBy>
  <cp:revision>9</cp:revision>
  <dcterms:created xsi:type="dcterms:W3CDTF">2025-04-07T07:28:00Z</dcterms:created>
  <dcterms:modified xsi:type="dcterms:W3CDTF">2025-05-02T07:18:00Z</dcterms:modified>
</cp:coreProperties>
</file>